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953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УИД: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86MS0061-01-2024-004005-72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04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Леонтьев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OrganizationNamegrp-22rplc-1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6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 </w:t>
      </w:r>
      <w:r>
        <w:rPr>
          <w:rFonts w:ascii="Times New Roman" w:eastAsia="Times New Roman" w:hAnsi="Times New Roman" w:cs="Times New Roman"/>
          <w:sz w:val="28"/>
          <w:szCs w:val="28"/>
        </w:rPr>
        <w:t>Леонтьев С.А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состоящим под административным надзором,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суда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24.11.2022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явки на регистрацию в ОВД по месту жительства 1 раз в месяц, не явился на регистрацию в ОВД по месту жительства – </w:t>
      </w:r>
      <w:r>
        <w:rPr>
          <w:rFonts w:ascii="Times New Roman" w:eastAsia="Times New Roman" w:hAnsi="Times New Roman" w:cs="Times New Roman"/>
          <w:sz w:val="28"/>
          <w:szCs w:val="28"/>
        </w:rPr>
        <w:t>25.03</w:t>
      </w:r>
      <w:r>
        <w:rPr>
          <w:rFonts w:ascii="Times New Roman" w:eastAsia="Times New Roman" w:hAnsi="Times New Roman" w:cs="Times New Roman"/>
          <w:sz w:val="28"/>
          <w:szCs w:val="28"/>
        </w:rPr>
        <w:t>.2024 года, чем нарушил ограничение, вынесенное судом, если эти действия (бездействие)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Леонтьев С.А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ходатайств не заявлял,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Леонтьев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271689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рапортом сотрудника полиции;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</w:t>
      </w:r>
      <w:r>
        <w:rPr>
          <w:rFonts w:ascii="Times New Roman" w:eastAsia="Times New Roman" w:hAnsi="Times New Roman" w:cs="Times New Roman"/>
          <w:sz w:val="28"/>
          <w:szCs w:val="28"/>
        </w:rPr>
        <w:t>графика прибытия поднадзорного лица на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регистрационного листа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суда ХМАО-Югры от </w:t>
      </w:r>
      <w:r>
        <w:rPr>
          <w:rFonts w:ascii="Times New Roman" w:eastAsia="Times New Roman" w:hAnsi="Times New Roman" w:cs="Times New Roman"/>
          <w:sz w:val="28"/>
          <w:szCs w:val="28"/>
        </w:rPr>
        <w:t>24.11.2022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которому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Леонтьева С.А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 административный надзор с административным ограничением в виде явки на регистрацию в ОВД по месту жительства 1 раза в месяц;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Леонтьева С.А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Леонтьева С.А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Леонтьева С.А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есоблюдение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в отношении которого установлен административный </w:t>
      </w:r>
      <w:r>
        <w:rPr>
          <w:rFonts w:ascii="Times New Roman" w:eastAsia="Times New Roman" w:hAnsi="Times New Roman" w:cs="Times New Roman"/>
          <w:sz w:val="28"/>
          <w:szCs w:val="28"/>
        </w:rPr>
        <w:t>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предусмотренным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Леонтьева Сергея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1 ст. 19.24 КоАП РФ и подвергнуть наказанию в виде штрафа в размере 1000 (одной тысячи)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0412365400615009532419163.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 в течение 10 суток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04»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953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2606/</w:t>
      </w:r>
      <w:r>
        <w:rPr>
          <w:rFonts w:ascii="Times New Roman" w:eastAsia="Times New Roman" w:hAnsi="Times New Roman" w:cs="Times New Roman"/>
          <w:u w:val="single"/>
        </w:rPr>
        <w:t>202</w:t>
      </w:r>
      <w:r>
        <w:rPr>
          <w:rFonts w:ascii="Times New Roman" w:eastAsia="Times New Roman" w:hAnsi="Times New Roman" w:cs="Times New Roman"/>
          <w:u w:val="single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8">
    <w:name w:val="cat-ExternalSystemDefined grp-32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PassportDatagrp-21rplc-14">
    <w:name w:val="cat-PassportData grp-21 rplc-14"/>
    <w:basedOn w:val="DefaultParagraphFont"/>
  </w:style>
  <w:style w:type="character" w:customStyle="1" w:styleId="cat-ExternalSystemDefinedgrp-34rplc-15">
    <w:name w:val="cat-ExternalSystemDefined grp-34 rplc-15"/>
    <w:basedOn w:val="DefaultParagraphFont"/>
  </w:style>
  <w:style w:type="character" w:customStyle="1" w:styleId="cat-ExternalSystemDefinedgrp-33rplc-16">
    <w:name w:val="cat-ExternalSystemDefined grp-33 rplc-16"/>
    <w:basedOn w:val="DefaultParagraphFont"/>
  </w:style>
  <w:style w:type="character" w:customStyle="1" w:styleId="cat-OrganizationNamegrp-22rplc-17">
    <w:name w:val="cat-OrganizationName grp-22 rplc-17"/>
    <w:basedOn w:val="DefaultParagraphFont"/>
  </w:style>
  <w:style w:type="character" w:customStyle="1" w:styleId="cat-UserDefinedgrp-36rplc-19">
    <w:name w:val="cat-UserDefined grp-36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